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CF" w:rsidRDefault="00DD1DBA" w:rsidP="00CD084E">
      <w:pPr>
        <w:ind w:right="260"/>
        <w:jc w:val="right"/>
        <w:rPr>
          <w:rFonts w:ascii="Arial" w:hAnsi="Arial" w:cs="Arial"/>
        </w:rPr>
      </w:pPr>
      <w:bookmarkStart w:id="0" w:name="_GoBack"/>
      <w:bookmarkEnd w:id="0"/>
      <w:r w:rsidRPr="00DD1DBA">
        <w:rPr>
          <w:rFonts w:asciiTheme="majorHAnsi" w:hAnsiTheme="majorHAnsi"/>
          <w:color w:val="767171" w:themeColor="background2" w:themeShade="80"/>
        </w:rPr>
        <w:t xml:space="preserve">01273 736030 </w:t>
      </w:r>
    </w:p>
    <w:p w:rsidR="00CA28BB" w:rsidRPr="006369CF" w:rsidRDefault="001718BD" w:rsidP="00CD084E">
      <w:pPr>
        <w:tabs>
          <w:tab w:val="left" w:pos="-720"/>
        </w:tabs>
        <w:suppressAutoHyphens/>
        <w:jc w:val="center"/>
        <w:rPr>
          <w:rFonts w:ascii="Arial" w:hAnsi="Arial" w:cs="Arial"/>
          <w:b/>
          <w:sz w:val="28"/>
          <w:szCs w:val="28"/>
          <w:u w:val="single"/>
        </w:rPr>
      </w:pPr>
      <w:r>
        <w:rPr>
          <w:rFonts w:ascii="Arial" w:hAnsi="Arial" w:cs="Arial"/>
          <w:b/>
          <w:sz w:val="28"/>
          <w:szCs w:val="28"/>
          <w:u w:val="single"/>
        </w:rPr>
        <w:t>FLU VACCINATION APPOINTMENTS</w:t>
      </w:r>
      <w:r w:rsidR="006369CF" w:rsidRPr="006369CF">
        <w:rPr>
          <w:rFonts w:ascii="Arial" w:hAnsi="Arial" w:cs="Arial"/>
          <w:b/>
          <w:sz w:val="28"/>
          <w:szCs w:val="28"/>
          <w:u w:val="single"/>
        </w:rPr>
        <w:t xml:space="preserve"> NOW BOOKING</w:t>
      </w:r>
    </w:p>
    <w:p w:rsidR="006369CF" w:rsidRDefault="006369CF" w:rsidP="006369CF">
      <w:pPr>
        <w:jc w:val="both"/>
        <w:rPr>
          <w:rFonts w:ascii="Arial" w:hAnsi="Arial" w:cs="Arial"/>
        </w:rPr>
      </w:pPr>
      <w:r>
        <w:rPr>
          <w:rFonts w:ascii="Arial" w:hAnsi="Arial" w:cs="Arial"/>
        </w:rPr>
        <w:t>Each year, the flu epidemic not only leads to many preventable deaths and serious illnesses, but also stretches local NHS services to the brink of collapse. At Trinity Medical Centre, we are eager to relieve such pressure, and we are writing to those patients most at risk to reiterate the importance of the flu vaccination.</w:t>
      </w:r>
    </w:p>
    <w:p w:rsidR="006369CF" w:rsidRDefault="006369CF" w:rsidP="006369CF">
      <w:pPr>
        <w:jc w:val="both"/>
        <w:rPr>
          <w:rFonts w:ascii="Arial" w:hAnsi="Arial" w:cs="Arial"/>
        </w:rPr>
      </w:pPr>
      <w:r>
        <w:rPr>
          <w:rFonts w:ascii="Arial" w:hAnsi="Arial" w:cs="Arial"/>
        </w:rPr>
        <w:t xml:space="preserve">Past experience has shown that those most vulnerable to serious complications with flu, and who therefore gain most benefit from the vaccination, are those </w:t>
      </w:r>
      <w:r w:rsidR="00CD084E">
        <w:rPr>
          <w:rFonts w:ascii="Arial" w:hAnsi="Arial" w:cs="Arial"/>
        </w:rPr>
        <w:t xml:space="preserve">with chronic (long term) underlying health conditions and in at risk categories such as- </w:t>
      </w:r>
    </w:p>
    <w:p w:rsidR="00CD084E" w:rsidRDefault="00CD084E" w:rsidP="00CD084E">
      <w:pPr>
        <w:pStyle w:val="ListParagraph"/>
        <w:numPr>
          <w:ilvl w:val="0"/>
          <w:numId w:val="2"/>
        </w:numPr>
        <w:jc w:val="both"/>
        <w:rPr>
          <w:rFonts w:ascii="Arial" w:hAnsi="Arial" w:cs="Arial"/>
        </w:rPr>
      </w:pPr>
      <w:r>
        <w:rPr>
          <w:rFonts w:ascii="Arial" w:hAnsi="Arial" w:cs="Arial"/>
        </w:rPr>
        <w:t xml:space="preserve">Chronic Respiratory Disease, including, Asthma, COPD, </w:t>
      </w:r>
      <w:proofErr w:type="spellStart"/>
      <w:r>
        <w:rPr>
          <w:rFonts w:ascii="Arial" w:hAnsi="Arial" w:cs="Arial"/>
        </w:rPr>
        <w:t>Chornic</w:t>
      </w:r>
      <w:proofErr w:type="spellEnd"/>
      <w:r>
        <w:rPr>
          <w:rFonts w:ascii="Arial" w:hAnsi="Arial" w:cs="Arial"/>
        </w:rPr>
        <w:t xml:space="preserve"> Bronchitis, Emphysema. </w:t>
      </w:r>
    </w:p>
    <w:p w:rsidR="00CD084E" w:rsidRPr="00CD084E" w:rsidRDefault="00CD084E" w:rsidP="00CD084E">
      <w:pPr>
        <w:pStyle w:val="ListParagraph"/>
        <w:jc w:val="both"/>
        <w:rPr>
          <w:rFonts w:ascii="Arial" w:hAnsi="Arial" w:cs="Arial"/>
          <w:b/>
          <w:color w:val="FF0000"/>
        </w:rPr>
      </w:pPr>
      <w:r w:rsidRPr="00CD084E">
        <w:rPr>
          <w:rFonts w:ascii="Arial" w:hAnsi="Arial" w:cs="Arial"/>
          <w:b/>
          <w:color w:val="FF0000"/>
          <w:highlight w:val="yellow"/>
        </w:rPr>
        <w:t>**PLEASE NOTE, ASTHMATIC PATIENTS WILL NEED TO HAVE BEEN PRESCRIBED AN INHALER IN THE LAST YEAR IN ORDER TO RECEIVE THE FLU VACCIANTION**</w:t>
      </w:r>
    </w:p>
    <w:p w:rsidR="00CD084E" w:rsidRDefault="00CD084E" w:rsidP="00CD084E">
      <w:pPr>
        <w:pStyle w:val="ListParagraph"/>
        <w:numPr>
          <w:ilvl w:val="0"/>
          <w:numId w:val="2"/>
        </w:numPr>
        <w:jc w:val="both"/>
        <w:rPr>
          <w:rFonts w:ascii="Arial" w:hAnsi="Arial" w:cs="Arial"/>
        </w:rPr>
      </w:pPr>
      <w:r>
        <w:rPr>
          <w:rFonts w:ascii="Arial" w:hAnsi="Arial" w:cs="Arial"/>
        </w:rPr>
        <w:t xml:space="preserve">Chronic Heart Disease </w:t>
      </w:r>
    </w:p>
    <w:p w:rsidR="00CD084E" w:rsidRDefault="00CD084E" w:rsidP="00CD084E">
      <w:pPr>
        <w:pStyle w:val="ListParagraph"/>
        <w:numPr>
          <w:ilvl w:val="0"/>
          <w:numId w:val="2"/>
        </w:numPr>
        <w:jc w:val="both"/>
        <w:rPr>
          <w:rFonts w:ascii="Arial" w:hAnsi="Arial" w:cs="Arial"/>
        </w:rPr>
      </w:pPr>
      <w:r>
        <w:rPr>
          <w:rFonts w:ascii="Arial" w:hAnsi="Arial" w:cs="Arial"/>
        </w:rPr>
        <w:t>Chronic Kidney Disease (Stages 3-5)</w:t>
      </w:r>
    </w:p>
    <w:p w:rsidR="00CD084E" w:rsidRDefault="00CD084E" w:rsidP="00CD084E">
      <w:pPr>
        <w:pStyle w:val="ListParagraph"/>
        <w:numPr>
          <w:ilvl w:val="0"/>
          <w:numId w:val="2"/>
        </w:numPr>
        <w:jc w:val="both"/>
        <w:rPr>
          <w:rFonts w:ascii="Arial" w:hAnsi="Arial" w:cs="Arial"/>
        </w:rPr>
      </w:pPr>
      <w:r>
        <w:rPr>
          <w:rFonts w:ascii="Arial" w:hAnsi="Arial" w:cs="Arial"/>
        </w:rPr>
        <w:t>Chronic Liver Disease</w:t>
      </w:r>
    </w:p>
    <w:p w:rsidR="00CD084E" w:rsidRDefault="00CD084E" w:rsidP="00CD084E">
      <w:pPr>
        <w:pStyle w:val="ListParagraph"/>
        <w:numPr>
          <w:ilvl w:val="0"/>
          <w:numId w:val="2"/>
        </w:numPr>
        <w:jc w:val="both"/>
        <w:rPr>
          <w:rFonts w:ascii="Arial" w:hAnsi="Arial" w:cs="Arial"/>
        </w:rPr>
      </w:pPr>
      <w:r>
        <w:rPr>
          <w:rFonts w:ascii="Arial" w:hAnsi="Arial" w:cs="Arial"/>
        </w:rPr>
        <w:t xml:space="preserve">Chronic </w:t>
      </w:r>
      <w:proofErr w:type="spellStart"/>
      <w:r>
        <w:rPr>
          <w:rFonts w:ascii="Arial" w:hAnsi="Arial" w:cs="Arial"/>
        </w:rPr>
        <w:t>Nuerological</w:t>
      </w:r>
      <w:proofErr w:type="spellEnd"/>
      <w:r>
        <w:rPr>
          <w:rFonts w:ascii="Arial" w:hAnsi="Arial" w:cs="Arial"/>
        </w:rPr>
        <w:t xml:space="preserve"> Disease, such as Parkinsons or Motor </w:t>
      </w:r>
      <w:proofErr w:type="spellStart"/>
      <w:r>
        <w:rPr>
          <w:rFonts w:ascii="Arial" w:hAnsi="Arial" w:cs="Arial"/>
        </w:rPr>
        <w:t>Nuerone</w:t>
      </w:r>
      <w:proofErr w:type="spellEnd"/>
      <w:r>
        <w:rPr>
          <w:rFonts w:ascii="Arial" w:hAnsi="Arial" w:cs="Arial"/>
        </w:rPr>
        <w:t xml:space="preserve"> Disease </w:t>
      </w:r>
    </w:p>
    <w:p w:rsidR="00CD084E" w:rsidRDefault="00CD084E" w:rsidP="00CD084E">
      <w:pPr>
        <w:pStyle w:val="ListParagraph"/>
        <w:numPr>
          <w:ilvl w:val="0"/>
          <w:numId w:val="2"/>
        </w:numPr>
        <w:jc w:val="both"/>
        <w:rPr>
          <w:rFonts w:ascii="Arial" w:hAnsi="Arial" w:cs="Arial"/>
        </w:rPr>
      </w:pPr>
      <w:r>
        <w:rPr>
          <w:rFonts w:ascii="Arial" w:hAnsi="Arial" w:cs="Arial"/>
        </w:rPr>
        <w:t xml:space="preserve">Diabetes </w:t>
      </w:r>
    </w:p>
    <w:p w:rsidR="00CD084E" w:rsidRDefault="00CD084E" w:rsidP="00CD084E">
      <w:pPr>
        <w:pStyle w:val="ListParagraph"/>
        <w:numPr>
          <w:ilvl w:val="0"/>
          <w:numId w:val="2"/>
        </w:numPr>
        <w:jc w:val="both"/>
        <w:rPr>
          <w:rFonts w:ascii="Arial" w:hAnsi="Arial" w:cs="Arial"/>
        </w:rPr>
      </w:pPr>
      <w:r>
        <w:rPr>
          <w:rFonts w:ascii="Arial" w:hAnsi="Arial" w:cs="Arial"/>
        </w:rPr>
        <w:t xml:space="preserve">Immunosuppressed, a weakened immune system due to </w:t>
      </w:r>
      <w:proofErr w:type="spellStart"/>
      <w:r>
        <w:rPr>
          <w:rFonts w:ascii="Arial" w:hAnsi="Arial" w:cs="Arial"/>
        </w:rPr>
        <w:t>diease</w:t>
      </w:r>
      <w:proofErr w:type="spellEnd"/>
      <w:r>
        <w:rPr>
          <w:rFonts w:ascii="Arial" w:hAnsi="Arial" w:cs="Arial"/>
        </w:rPr>
        <w:t xml:space="preserve"> (HIV/AIDS) or treatment (such as cancer treatment)</w:t>
      </w:r>
    </w:p>
    <w:p w:rsidR="00CD084E" w:rsidRDefault="00CD084E" w:rsidP="00CD084E">
      <w:pPr>
        <w:pStyle w:val="ListParagraph"/>
        <w:numPr>
          <w:ilvl w:val="0"/>
          <w:numId w:val="2"/>
        </w:numPr>
        <w:jc w:val="both"/>
        <w:rPr>
          <w:rFonts w:ascii="Arial" w:hAnsi="Arial" w:cs="Arial"/>
        </w:rPr>
      </w:pPr>
      <w:r>
        <w:rPr>
          <w:rFonts w:ascii="Arial" w:hAnsi="Arial" w:cs="Arial"/>
        </w:rPr>
        <w:t xml:space="preserve">Asplenia or Splenic Dysfunction </w:t>
      </w:r>
    </w:p>
    <w:p w:rsidR="00CD084E" w:rsidRDefault="00CD084E" w:rsidP="00CD084E">
      <w:pPr>
        <w:pStyle w:val="ListParagraph"/>
        <w:numPr>
          <w:ilvl w:val="0"/>
          <w:numId w:val="2"/>
        </w:numPr>
        <w:jc w:val="both"/>
        <w:rPr>
          <w:rFonts w:ascii="Arial" w:hAnsi="Arial" w:cs="Arial"/>
        </w:rPr>
      </w:pPr>
      <w:r>
        <w:rPr>
          <w:rFonts w:ascii="Arial" w:hAnsi="Arial" w:cs="Arial"/>
        </w:rPr>
        <w:t xml:space="preserve">Morbid Obesity </w:t>
      </w:r>
    </w:p>
    <w:p w:rsidR="00CD084E" w:rsidRPr="00CD084E" w:rsidRDefault="00CD084E" w:rsidP="00CD084E">
      <w:pPr>
        <w:pStyle w:val="ListParagraph"/>
        <w:numPr>
          <w:ilvl w:val="0"/>
          <w:numId w:val="2"/>
        </w:numPr>
        <w:jc w:val="both"/>
        <w:rPr>
          <w:rFonts w:ascii="Arial" w:hAnsi="Arial" w:cs="Arial"/>
        </w:rPr>
      </w:pPr>
      <w:r>
        <w:rPr>
          <w:rFonts w:ascii="Helvetica" w:hAnsi="Helvetica"/>
          <w:color w:val="444444"/>
        </w:rPr>
        <w:t>People aged 18 or over living in long-stay residential care homes or other long-stay care facilities</w:t>
      </w:r>
    </w:p>
    <w:p w:rsidR="00CD084E" w:rsidRDefault="00CD084E" w:rsidP="00CD084E">
      <w:pPr>
        <w:pStyle w:val="ListParagraph"/>
        <w:numPr>
          <w:ilvl w:val="0"/>
          <w:numId w:val="2"/>
        </w:numPr>
        <w:jc w:val="both"/>
        <w:rPr>
          <w:rFonts w:ascii="Arial" w:hAnsi="Arial" w:cs="Arial"/>
        </w:rPr>
      </w:pPr>
      <w:r>
        <w:rPr>
          <w:rFonts w:ascii="Arial" w:hAnsi="Arial" w:cs="Arial"/>
        </w:rPr>
        <w:t xml:space="preserve">Pregnant Women </w:t>
      </w:r>
    </w:p>
    <w:p w:rsidR="00CD084E" w:rsidRDefault="00CD084E" w:rsidP="00CD084E">
      <w:pPr>
        <w:pStyle w:val="ListParagraph"/>
        <w:numPr>
          <w:ilvl w:val="0"/>
          <w:numId w:val="2"/>
        </w:numPr>
        <w:spacing w:after="0" w:line="240" w:lineRule="auto"/>
        <w:ind w:left="714" w:hanging="357"/>
        <w:jc w:val="both"/>
        <w:rPr>
          <w:rFonts w:ascii="Arial" w:hAnsi="Arial" w:cs="Arial"/>
        </w:rPr>
      </w:pPr>
      <w:r>
        <w:rPr>
          <w:rFonts w:ascii="Arial" w:hAnsi="Arial" w:cs="Arial"/>
        </w:rPr>
        <w:t xml:space="preserve">Frontline Health, Hospice or Social Care Workers </w:t>
      </w:r>
    </w:p>
    <w:p w:rsidR="00CD084E" w:rsidRPr="00CD084E" w:rsidRDefault="00CD084E" w:rsidP="00CD084E">
      <w:pPr>
        <w:numPr>
          <w:ilvl w:val="0"/>
          <w:numId w:val="2"/>
        </w:numPr>
        <w:spacing w:after="0" w:line="240" w:lineRule="auto"/>
        <w:ind w:left="714" w:hanging="357"/>
        <w:rPr>
          <w:rFonts w:ascii="Helvetica" w:eastAsia="Times New Roman" w:hAnsi="Helvetica" w:cs="Times New Roman"/>
          <w:color w:val="444444"/>
          <w:lang w:eastAsia="en-GB"/>
        </w:rPr>
      </w:pPr>
      <w:r>
        <w:rPr>
          <w:rFonts w:ascii="Helvetica" w:eastAsia="Times New Roman" w:hAnsi="Helvetica" w:cs="Times New Roman"/>
          <w:color w:val="444444"/>
          <w:lang w:eastAsia="en-GB"/>
        </w:rPr>
        <w:t>Carers aged 18 or over</w:t>
      </w:r>
    </w:p>
    <w:p w:rsidR="00CD084E" w:rsidRDefault="00CD084E" w:rsidP="00CD084E">
      <w:pPr>
        <w:numPr>
          <w:ilvl w:val="0"/>
          <w:numId w:val="2"/>
        </w:numPr>
        <w:spacing w:after="0" w:line="240" w:lineRule="auto"/>
        <w:ind w:left="714" w:hanging="357"/>
        <w:rPr>
          <w:rFonts w:ascii="Helvetica" w:eastAsia="Times New Roman" w:hAnsi="Helvetica" w:cs="Times New Roman"/>
          <w:color w:val="444444"/>
          <w:lang w:eastAsia="en-GB"/>
        </w:rPr>
      </w:pPr>
      <w:r>
        <w:rPr>
          <w:rFonts w:ascii="Helvetica" w:eastAsia="Times New Roman" w:hAnsi="Helvetica" w:cs="Times New Roman"/>
          <w:color w:val="444444"/>
          <w:lang w:eastAsia="en-GB"/>
        </w:rPr>
        <w:t>H</w:t>
      </w:r>
      <w:r w:rsidRPr="00CD084E">
        <w:rPr>
          <w:rFonts w:ascii="Helvetica" w:eastAsia="Times New Roman" w:hAnsi="Helvetica" w:cs="Times New Roman"/>
          <w:color w:val="444444"/>
          <w:lang w:eastAsia="en-GB"/>
        </w:rPr>
        <w:t>ousehold contacts of immunocompromised individuals who are aged 18 or over</w:t>
      </w:r>
    </w:p>
    <w:p w:rsidR="00CD084E" w:rsidRPr="00CD084E" w:rsidRDefault="00CD084E" w:rsidP="00CD084E">
      <w:pPr>
        <w:spacing w:after="0" w:line="240" w:lineRule="auto"/>
        <w:ind w:left="714"/>
        <w:rPr>
          <w:rFonts w:ascii="Helvetica" w:eastAsia="Times New Roman" w:hAnsi="Helvetica" w:cs="Times New Roman"/>
          <w:color w:val="444444"/>
          <w:lang w:eastAsia="en-GB"/>
        </w:rPr>
      </w:pPr>
    </w:p>
    <w:p w:rsidR="006369CF" w:rsidRDefault="001718BD" w:rsidP="006369CF">
      <w:pPr>
        <w:jc w:val="both"/>
        <w:rPr>
          <w:rFonts w:ascii="Arial" w:hAnsi="Arial" w:cs="Arial"/>
          <w:b/>
          <w:bCs/>
        </w:rPr>
      </w:pPr>
      <w:r>
        <w:rPr>
          <w:rFonts w:ascii="Arial" w:hAnsi="Arial" w:cs="Arial"/>
        </w:rPr>
        <w:t>It is pos</w:t>
      </w:r>
      <w:r w:rsidR="00CA28BB">
        <w:rPr>
          <w:rFonts w:ascii="Arial" w:hAnsi="Arial" w:cs="Arial"/>
        </w:rPr>
        <w:t>sible to book an appointment now</w:t>
      </w:r>
      <w:r>
        <w:rPr>
          <w:rFonts w:ascii="Arial" w:hAnsi="Arial" w:cs="Arial"/>
        </w:rPr>
        <w:t xml:space="preserve"> for you to have this vaccine. </w:t>
      </w:r>
      <w:r w:rsidR="00741C66">
        <w:rPr>
          <w:rFonts w:ascii="Arial" w:hAnsi="Arial" w:cs="Arial"/>
        </w:rPr>
        <w:t>Please call the Surgery</w:t>
      </w:r>
      <w:r w:rsidR="00CA28BB">
        <w:rPr>
          <w:rFonts w:ascii="Arial" w:hAnsi="Arial" w:cs="Arial"/>
        </w:rPr>
        <w:t xml:space="preserve"> on 01273 736030</w:t>
      </w:r>
      <w:r w:rsidR="00741C66">
        <w:rPr>
          <w:rFonts w:ascii="Arial" w:hAnsi="Arial" w:cs="Arial"/>
        </w:rPr>
        <w:t xml:space="preserve"> </w:t>
      </w:r>
      <w:r w:rsidR="00741C66" w:rsidRPr="005100B7">
        <w:rPr>
          <w:rFonts w:ascii="Arial" w:hAnsi="Arial" w:cs="Arial"/>
          <w:b/>
        </w:rPr>
        <w:t>after 1030</w:t>
      </w:r>
      <w:r w:rsidR="00741C66">
        <w:rPr>
          <w:rFonts w:ascii="Arial" w:hAnsi="Arial" w:cs="Arial"/>
        </w:rPr>
        <w:t xml:space="preserve"> in</w:t>
      </w:r>
      <w:r>
        <w:rPr>
          <w:rFonts w:ascii="Arial" w:hAnsi="Arial" w:cs="Arial"/>
        </w:rPr>
        <w:t xml:space="preserve"> order to book an appointment. </w:t>
      </w:r>
    </w:p>
    <w:p w:rsidR="00CA28BB" w:rsidRDefault="00CA28BB" w:rsidP="006369CF">
      <w:pPr>
        <w:jc w:val="both"/>
        <w:rPr>
          <w:rFonts w:ascii="Arial" w:hAnsi="Arial" w:cs="Arial"/>
          <w:bCs/>
        </w:rPr>
      </w:pPr>
      <w:r>
        <w:rPr>
          <w:rFonts w:ascii="Arial" w:hAnsi="Arial" w:cs="Arial"/>
          <w:bCs/>
        </w:rPr>
        <w:t xml:space="preserve">We will be operating a socially distanced clinic, to ensure the safety of our patients and staff. </w:t>
      </w:r>
    </w:p>
    <w:p w:rsidR="00CA28BB" w:rsidRDefault="00CA28BB" w:rsidP="00CA28BB">
      <w:pPr>
        <w:pStyle w:val="ListParagraph"/>
        <w:numPr>
          <w:ilvl w:val="0"/>
          <w:numId w:val="1"/>
        </w:numPr>
        <w:ind w:right="260"/>
        <w:jc w:val="both"/>
        <w:rPr>
          <w:rFonts w:ascii="Arial" w:hAnsi="Arial" w:cs="Arial"/>
        </w:rPr>
      </w:pPr>
      <w:r>
        <w:rPr>
          <w:rFonts w:ascii="Arial" w:hAnsi="Arial" w:cs="Arial"/>
        </w:rPr>
        <w:t>Please do not attend your appointment if you have a continuous cough, temperature of 37.8 or higher, or loss of smell/taste</w:t>
      </w:r>
    </w:p>
    <w:p w:rsidR="00CA28BB" w:rsidRDefault="00CA28BB" w:rsidP="00CA28BB">
      <w:pPr>
        <w:pStyle w:val="ListParagraph"/>
        <w:numPr>
          <w:ilvl w:val="0"/>
          <w:numId w:val="1"/>
        </w:numPr>
        <w:ind w:right="260"/>
        <w:jc w:val="both"/>
        <w:rPr>
          <w:rFonts w:ascii="Arial" w:hAnsi="Arial" w:cs="Arial"/>
        </w:rPr>
      </w:pPr>
      <w:r>
        <w:rPr>
          <w:rFonts w:ascii="Arial" w:hAnsi="Arial" w:cs="Arial"/>
        </w:rPr>
        <w:t xml:space="preserve">Please ensure you are appropriately clothed (wearing short sleeves) </w:t>
      </w:r>
    </w:p>
    <w:p w:rsidR="00CA28BB" w:rsidRDefault="00CA28BB" w:rsidP="00CA28BB">
      <w:pPr>
        <w:pStyle w:val="ListParagraph"/>
        <w:numPr>
          <w:ilvl w:val="0"/>
          <w:numId w:val="1"/>
        </w:numPr>
        <w:ind w:right="260"/>
        <w:jc w:val="both"/>
        <w:rPr>
          <w:rFonts w:ascii="Arial" w:hAnsi="Arial" w:cs="Arial"/>
        </w:rPr>
      </w:pPr>
      <w:r>
        <w:rPr>
          <w:rFonts w:ascii="Arial" w:hAnsi="Arial" w:cs="Arial"/>
        </w:rPr>
        <w:t xml:space="preserve">Please wear a face covering </w:t>
      </w:r>
    </w:p>
    <w:p w:rsidR="00CA28BB" w:rsidRPr="00CA28BB" w:rsidRDefault="00CA28BB" w:rsidP="006369CF">
      <w:pPr>
        <w:pStyle w:val="ListParagraph"/>
        <w:numPr>
          <w:ilvl w:val="0"/>
          <w:numId w:val="1"/>
        </w:numPr>
        <w:ind w:right="260"/>
        <w:jc w:val="both"/>
        <w:rPr>
          <w:rFonts w:ascii="Arial" w:hAnsi="Arial" w:cs="Arial"/>
        </w:rPr>
      </w:pPr>
      <w:r w:rsidRPr="00CA28BB">
        <w:rPr>
          <w:rFonts w:ascii="Arial" w:hAnsi="Arial" w:cs="Arial"/>
        </w:rPr>
        <w:t>To reduce risk to staff and pati</w:t>
      </w:r>
      <w:r>
        <w:rPr>
          <w:rFonts w:ascii="Arial" w:hAnsi="Arial" w:cs="Arial"/>
        </w:rPr>
        <w:t>ents, this will be a brief appointment</w:t>
      </w:r>
      <w:r w:rsidRPr="00CA28BB">
        <w:rPr>
          <w:rFonts w:ascii="Arial" w:hAnsi="Arial" w:cs="Arial"/>
        </w:rPr>
        <w:t xml:space="preserve"> </w:t>
      </w:r>
      <w:r>
        <w:rPr>
          <w:rFonts w:ascii="Arial" w:hAnsi="Arial" w:cs="Arial"/>
        </w:rPr>
        <w:t xml:space="preserve">simply to administer the vaccine. Our clinicians will not be able to answer any medical queries or concerns on the day of the appointment. </w:t>
      </w:r>
    </w:p>
    <w:p w:rsidR="00CA28BB" w:rsidRDefault="00CA28BB" w:rsidP="006369CF">
      <w:pPr>
        <w:jc w:val="both"/>
        <w:rPr>
          <w:rFonts w:ascii="Arial" w:hAnsi="Arial" w:cs="Arial"/>
        </w:rPr>
      </w:pPr>
      <w:r>
        <w:rPr>
          <w:rFonts w:ascii="Arial" w:hAnsi="Arial" w:cs="Arial"/>
        </w:rPr>
        <w:t xml:space="preserve">We will be offering the recommended </w:t>
      </w:r>
      <w:proofErr w:type="spellStart"/>
      <w:proofErr w:type="gramStart"/>
      <w:r w:rsidR="00CD084E">
        <w:rPr>
          <w:rFonts w:ascii="Arial" w:hAnsi="Arial" w:cs="Arial"/>
        </w:rPr>
        <w:t>Quadrivalent</w:t>
      </w:r>
      <w:proofErr w:type="spellEnd"/>
      <w:proofErr w:type="gramEnd"/>
      <w:r>
        <w:rPr>
          <w:rFonts w:ascii="Arial" w:hAnsi="Arial" w:cs="Arial"/>
        </w:rPr>
        <w:t xml:space="preserve"> vaccination</w:t>
      </w:r>
      <w:r w:rsidR="00D05B36">
        <w:rPr>
          <w:rFonts w:ascii="Arial" w:hAnsi="Arial" w:cs="Arial"/>
        </w:rPr>
        <w:t xml:space="preserve"> (</w:t>
      </w:r>
      <w:proofErr w:type="spellStart"/>
      <w:r w:rsidR="00D05B36">
        <w:rPr>
          <w:rFonts w:ascii="Arial" w:hAnsi="Arial" w:cs="Arial"/>
        </w:rPr>
        <w:t>QIVe</w:t>
      </w:r>
      <w:proofErr w:type="spellEnd"/>
      <w:r w:rsidR="00D05B36">
        <w:rPr>
          <w:rFonts w:ascii="Arial" w:hAnsi="Arial" w:cs="Arial"/>
        </w:rPr>
        <w:t>)</w:t>
      </w:r>
      <w:r>
        <w:rPr>
          <w:rFonts w:ascii="Arial" w:hAnsi="Arial" w:cs="Arial"/>
        </w:rPr>
        <w:t xml:space="preserve"> to</w:t>
      </w:r>
      <w:r w:rsidR="00CD084E">
        <w:rPr>
          <w:rFonts w:ascii="Arial" w:hAnsi="Arial" w:cs="Arial"/>
        </w:rPr>
        <w:t xml:space="preserve"> eligible</w:t>
      </w:r>
      <w:r>
        <w:rPr>
          <w:rFonts w:ascii="Arial" w:hAnsi="Arial" w:cs="Arial"/>
        </w:rPr>
        <w:t xml:space="preserve"> </w:t>
      </w:r>
      <w:r w:rsidR="00CD084E">
        <w:rPr>
          <w:rFonts w:ascii="Arial" w:hAnsi="Arial" w:cs="Arial"/>
        </w:rPr>
        <w:t xml:space="preserve">18-64 year olds. </w:t>
      </w:r>
    </w:p>
    <w:p w:rsidR="006369CF" w:rsidRPr="00CD084E" w:rsidRDefault="006369CF" w:rsidP="00CD084E">
      <w:pPr>
        <w:jc w:val="both"/>
        <w:rPr>
          <w:rFonts w:ascii="Arial" w:hAnsi="Arial" w:cs="Arial"/>
        </w:rPr>
      </w:pPr>
      <w:r>
        <w:rPr>
          <w:rFonts w:ascii="Arial" w:hAnsi="Arial" w:cs="Arial"/>
        </w:rPr>
        <w:t>A previous reaction to a flu jab is not necessarily a contraindication, as the vaccine is different each year. If in doubt, ask the Practice Nurse or Doctor.</w:t>
      </w:r>
    </w:p>
    <w:p w:rsidR="00A776FB" w:rsidRPr="00CD084E" w:rsidRDefault="00CA28BB" w:rsidP="00CD084E">
      <w:pPr>
        <w:jc w:val="both"/>
        <w:rPr>
          <w:rFonts w:ascii="Arial" w:hAnsi="Arial" w:cs="Arial"/>
          <w:b/>
          <w:bCs/>
          <w:u w:val="single"/>
        </w:rPr>
      </w:pPr>
      <w:r>
        <w:rPr>
          <w:rFonts w:ascii="Arial" w:hAnsi="Arial" w:cs="Arial"/>
          <w:b/>
          <w:bCs/>
          <w:u w:val="single"/>
        </w:rPr>
        <w:t>Trinity Medical Centre</w:t>
      </w:r>
    </w:p>
    <w:p w:rsidR="005830F3" w:rsidRPr="005830F3" w:rsidRDefault="005830F3" w:rsidP="00CD084E">
      <w:pPr>
        <w:spacing w:after="0" w:line="240" w:lineRule="auto"/>
        <w:rPr>
          <w:b/>
        </w:rPr>
      </w:pPr>
    </w:p>
    <w:sectPr w:rsidR="005830F3" w:rsidRPr="005830F3" w:rsidSect="00AA32D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55" w:rsidRDefault="00415A55" w:rsidP="00AA32DE">
      <w:pPr>
        <w:spacing w:after="0" w:line="240" w:lineRule="auto"/>
      </w:pPr>
      <w:r>
        <w:separator/>
      </w:r>
    </w:p>
  </w:endnote>
  <w:endnote w:type="continuationSeparator" w:id="0">
    <w:p w:rsidR="00415A55" w:rsidRDefault="00415A55" w:rsidP="00AA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55" w:rsidRDefault="00415A55" w:rsidP="00AA32DE">
      <w:pPr>
        <w:spacing w:after="0" w:line="240" w:lineRule="auto"/>
      </w:pPr>
      <w:r>
        <w:separator/>
      </w:r>
    </w:p>
  </w:footnote>
  <w:footnote w:type="continuationSeparator" w:id="0">
    <w:p w:rsidR="00415A55" w:rsidRDefault="00415A55" w:rsidP="00AA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DE" w:rsidRDefault="00AA32DE" w:rsidP="00AA32DE">
    <w:pPr>
      <w:pStyle w:val="Header"/>
      <w:jc w:val="right"/>
    </w:pPr>
    <w:r>
      <w:rPr>
        <w:noProof/>
        <w:lang w:eastAsia="en-GB"/>
      </w:rPr>
      <w:drawing>
        <wp:inline distT="0" distB="0" distL="0" distR="0">
          <wp:extent cx="3853411" cy="1018309"/>
          <wp:effectExtent l="19050" t="0" r="0" b="0"/>
          <wp:docPr id="2" name="Picture 1" descr="TMC standard header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 standard header jpg 1.jpg"/>
                  <pic:cNvPicPr/>
                </pic:nvPicPr>
                <pic:blipFill>
                  <a:blip r:embed="rId1"/>
                  <a:srcRect l="32508" t="3390" r="9581" b="85777"/>
                  <a:stretch>
                    <a:fillRect/>
                  </a:stretch>
                </pic:blipFill>
                <pic:spPr>
                  <a:xfrm>
                    <a:off x="0" y="0"/>
                    <a:ext cx="3853411" cy="1018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195"/>
    <w:multiLevelType w:val="multilevel"/>
    <w:tmpl w:val="4532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C16A7"/>
    <w:multiLevelType w:val="hybridMultilevel"/>
    <w:tmpl w:val="98B2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D3A5B"/>
    <w:multiLevelType w:val="hybridMultilevel"/>
    <w:tmpl w:val="73B46002"/>
    <w:lvl w:ilvl="0" w:tplc="1024BA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DE"/>
    <w:rsid w:val="00057F63"/>
    <w:rsid w:val="00065F49"/>
    <w:rsid w:val="0009533C"/>
    <w:rsid w:val="0015643A"/>
    <w:rsid w:val="001718BD"/>
    <w:rsid w:val="002C593E"/>
    <w:rsid w:val="00371D08"/>
    <w:rsid w:val="00415A55"/>
    <w:rsid w:val="004B3A78"/>
    <w:rsid w:val="004C2585"/>
    <w:rsid w:val="005100B7"/>
    <w:rsid w:val="005830F3"/>
    <w:rsid w:val="005833DF"/>
    <w:rsid w:val="006369CF"/>
    <w:rsid w:val="00741C66"/>
    <w:rsid w:val="008B0EB8"/>
    <w:rsid w:val="00961FCD"/>
    <w:rsid w:val="00A776FB"/>
    <w:rsid w:val="00AA32DE"/>
    <w:rsid w:val="00CA28BB"/>
    <w:rsid w:val="00CA7B20"/>
    <w:rsid w:val="00CB5B90"/>
    <w:rsid w:val="00CD084E"/>
    <w:rsid w:val="00CD2580"/>
    <w:rsid w:val="00D05B36"/>
    <w:rsid w:val="00DD1DBA"/>
    <w:rsid w:val="00DF7BBB"/>
    <w:rsid w:val="00E72849"/>
    <w:rsid w:val="00F9356D"/>
    <w:rsid w:val="00F96776"/>
    <w:rsid w:val="00FD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2EF91-D1ED-4094-AD0C-595BB19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DE"/>
  </w:style>
  <w:style w:type="paragraph" w:styleId="Footer">
    <w:name w:val="footer"/>
    <w:basedOn w:val="Normal"/>
    <w:link w:val="FooterChar"/>
    <w:uiPriority w:val="99"/>
    <w:unhideWhenUsed/>
    <w:rsid w:val="00AA3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DE"/>
  </w:style>
  <w:style w:type="paragraph" w:styleId="BalloonText">
    <w:name w:val="Balloon Text"/>
    <w:basedOn w:val="Normal"/>
    <w:link w:val="BalloonTextChar"/>
    <w:uiPriority w:val="99"/>
    <w:semiHidden/>
    <w:unhideWhenUsed/>
    <w:rsid w:val="00AA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DE"/>
    <w:rPr>
      <w:rFonts w:ascii="Tahoma" w:hAnsi="Tahoma" w:cs="Tahoma"/>
      <w:sz w:val="16"/>
      <w:szCs w:val="16"/>
    </w:rPr>
  </w:style>
  <w:style w:type="paragraph" w:styleId="ListParagraph">
    <w:name w:val="List Paragraph"/>
    <w:basedOn w:val="Normal"/>
    <w:uiPriority w:val="34"/>
    <w:qFormat/>
    <w:rsid w:val="00CA2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08529">
      <w:bodyDiv w:val="1"/>
      <w:marLeft w:val="0"/>
      <w:marRight w:val="0"/>
      <w:marTop w:val="0"/>
      <w:marBottom w:val="0"/>
      <w:divBdr>
        <w:top w:val="none" w:sz="0" w:space="0" w:color="auto"/>
        <w:left w:val="none" w:sz="0" w:space="0" w:color="auto"/>
        <w:bottom w:val="none" w:sz="0" w:space="0" w:color="auto"/>
        <w:right w:val="none" w:sz="0" w:space="0" w:color="auto"/>
      </w:divBdr>
    </w:div>
    <w:div w:id="1123964595">
      <w:bodyDiv w:val="1"/>
      <w:marLeft w:val="0"/>
      <w:marRight w:val="0"/>
      <w:marTop w:val="0"/>
      <w:marBottom w:val="0"/>
      <w:divBdr>
        <w:top w:val="none" w:sz="0" w:space="0" w:color="auto"/>
        <w:left w:val="none" w:sz="0" w:space="0" w:color="auto"/>
        <w:bottom w:val="none" w:sz="0" w:space="0" w:color="auto"/>
        <w:right w:val="none" w:sz="0" w:space="0" w:color="auto"/>
      </w:divBdr>
    </w:div>
    <w:div w:id="1290744023">
      <w:bodyDiv w:val="1"/>
      <w:marLeft w:val="0"/>
      <w:marRight w:val="0"/>
      <w:marTop w:val="0"/>
      <w:marBottom w:val="0"/>
      <w:divBdr>
        <w:top w:val="none" w:sz="0" w:space="0" w:color="auto"/>
        <w:left w:val="none" w:sz="0" w:space="0" w:color="auto"/>
        <w:bottom w:val="none" w:sz="0" w:space="0" w:color="auto"/>
        <w:right w:val="none" w:sz="0" w:space="0" w:color="auto"/>
      </w:divBdr>
    </w:div>
    <w:div w:id="1582980722">
      <w:bodyDiv w:val="1"/>
      <w:marLeft w:val="0"/>
      <w:marRight w:val="0"/>
      <w:marTop w:val="0"/>
      <w:marBottom w:val="0"/>
      <w:divBdr>
        <w:top w:val="none" w:sz="0" w:space="0" w:color="auto"/>
        <w:left w:val="none" w:sz="0" w:space="0" w:color="auto"/>
        <w:bottom w:val="none" w:sz="0" w:space="0" w:color="auto"/>
        <w:right w:val="none" w:sz="0" w:space="0" w:color="auto"/>
      </w:divBdr>
    </w:div>
    <w:div w:id="19885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Daly's</dc:creator>
  <cp:lastModifiedBy>Victoria Collings</cp:lastModifiedBy>
  <cp:revision>2</cp:revision>
  <cp:lastPrinted>2017-05-09T11:29:00Z</cp:lastPrinted>
  <dcterms:created xsi:type="dcterms:W3CDTF">2020-08-20T09:28:00Z</dcterms:created>
  <dcterms:modified xsi:type="dcterms:W3CDTF">2020-08-20T09:28:00Z</dcterms:modified>
</cp:coreProperties>
</file>